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609" w:rsidRPr="00044E0E" w:rsidRDefault="00044E0E" w:rsidP="007C786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Ежеквартальная с</w:t>
      </w:r>
      <w:r w:rsidRPr="00044E0E">
        <w:rPr>
          <w:rFonts w:ascii="Times New Roman" w:hAnsi="Times New Roman" w:cs="Times New Roman"/>
          <w:b/>
          <w:sz w:val="28"/>
          <w:szCs w:val="28"/>
        </w:rPr>
        <w:t>татистическая информация</w:t>
      </w:r>
      <w:r w:rsidR="00BD24B3">
        <w:rPr>
          <w:rStyle w:val="ad"/>
          <w:rFonts w:ascii="Times New Roman" w:hAnsi="Times New Roman" w:cs="Times New Roman"/>
          <w:b/>
          <w:sz w:val="28"/>
          <w:szCs w:val="28"/>
        </w:rPr>
        <w:footnoteReference w:id="1"/>
      </w:r>
      <w:r w:rsidR="00BD24B3" w:rsidRPr="00044E0E">
        <w:rPr>
          <w:rFonts w:ascii="Times New Roman" w:hAnsi="Times New Roman" w:cs="Times New Roman"/>
          <w:b/>
          <w:sz w:val="28"/>
          <w:szCs w:val="28"/>
        </w:rPr>
        <w:br/>
      </w:r>
      <w:r w:rsidRPr="00044E0E">
        <w:rPr>
          <w:rFonts w:ascii="Times New Roman" w:hAnsi="Times New Roman" w:cs="Times New Roman"/>
          <w:b/>
          <w:sz w:val="28"/>
          <w:szCs w:val="28"/>
        </w:rPr>
        <w:t xml:space="preserve"> о предоставлении </w:t>
      </w:r>
      <w:proofErr w:type="spellStart"/>
      <w:r w:rsidR="00E206FF">
        <w:rPr>
          <w:rFonts w:ascii="Times New Roman" w:hAnsi="Times New Roman" w:cs="Times New Roman"/>
          <w:b/>
          <w:sz w:val="28"/>
          <w:szCs w:val="28"/>
        </w:rPr>
        <w:t>Росалкогольрегулированием</w:t>
      </w:r>
      <w:proofErr w:type="spellEnd"/>
      <w:r w:rsidR="00E206FF">
        <w:rPr>
          <w:rFonts w:ascii="Times New Roman" w:hAnsi="Times New Roman" w:cs="Times New Roman"/>
          <w:b/>
          <w:sz w:val="28"/>
          <w:szCs w:val="28"/>
        </w:rPr>
        <w:t xml:space="preserve"> государственной услуги по </w:t>
      </w:r>
      <w:r w:rsidR="008E4B58">
        <w:rPr>
          <w:rFonts w:ascii="Times New Roman" w:hAnsi="Times New Roman" w:cs="Times New Roman"/>
          <w:b/>
          <w:sz w:val="28"/>
          <w:szCs w:val="28"/>
        </w:rPr>
        <w:t>в</w:t>
      </w:r>
      <w:r w:rsidR="008E4B58" w:rsidRPr="008E4B58">
        <w:rPr>
          <w:rFonts w:ascii="Times New Roman" w:hAnsi="Times New Roman" w:cs="Times New Roman"/>
          <w:b/>
          <w:sz w:val="28"/>
          <w:szCs w:val="28"/>
        </w:rPr>
        <w:t>ыдаче</w:t>
      </w:r>
      <w:r w:rsidR="008E4B58">
        <w:rPr>
          <w:rFonts w:ascii="Times New Roman" w:hAnsi="Times New Roman" w:cs="Times New Roman"/>
          <w:b/>
          <w:sz w:val="28"/>
          <w:szCs w:val="28"/>
        </w:rPr>
        <w:t xml:space="preserve"> заключений, прилагаемых к </w:t>
      </w:r>
      <w:r w:rsidR="008E4B58" w:rsidRPr="008E4B58">
        <w:rPr>
          <w:rFonts w:ascii="Times New Roman" w:hAnsi="Times New Roman" w:cs="Times New Roman"/>
          <w:b/>
          <w:sz w:val="28"/>
          <w:szCs w:val="28"/>
        </w:rPr>
        <w:t>заявке на государственную регистрацию наименования места происхождения товара и на предоставление исключительного права на такое наименование, а также к заявке на предоставление исключительного права на ранее зарегистрированное наименование места происхождения товара</w:t>
      </w:r>
    </w:p>
    <w:tbl>
      <w:tblPr>
        <w:tblStyle w:val="a3"/>
        <w:tblW w:w="15594" w:type="dxa"/>
        <w:tblInd w:w="-431" w:type="dxa"/>
        <w:tblLook w:val="04A0" w:firstRow="1" w:lastRow="0" w:firstColumn="1" w:lastColumn="0" w:noHBand="0" w:noVBand="1"/>
      </w:tblPr>
      <w:tblGrid>
        <w:gridCol w:w="798"/>
        <w:gridCol w:w="536"/>
        <w:gridCol w:w="1639"/>
        <w:gridCol w:w="1695"/>
        <w:gridCol w:w="1695"/>
        <w:gridCol w:w="1982"/>
        <w:gridCol w:w="1695"/>
        <w:gridCol w:w="1650"/>
        <w:gridCol w:w="1650"/>
        <w:gridCol w:w="2254"/>
      </w:tblGrid>
      <w:tr w:rsidR="00734C1C" w:rsidRPr="008C002E" w:rsidTr="00E40A2E">
        <w:tc>
          <w:tcPr>
            <w:tcW w:w="798" w:type="dxa"/>
            <w:vMerge w:val="restart"/>
          </w:tcPr>
          <w:p w:rsidR="00734C1C" w:rsidRPr="008C002E" w:rsidRDefault="00734C1C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0" w:name="_GoBack" w:colFirst="5" w:colLast="5"/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536" w:type="dxa"/>
            <w:vMerge w:val="restart"/>
          </w:tcPr>
          <w:p w:rsidR="00734C1C" w:rsidRPr="008C002E" w:rsidRDefault="00734C1C" w:rsidP="00E206F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8706" w:type="dxa"/>
            <w:gridSpan w:val="5"/>
          </w:tcPr>
          <w:p w:rsidR="00734C1C" w:rsidRPr="00467165" w:rsidRDefault="00734C1C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Количество заявлений (запросов) о предоставлении государственной (муниципальной) услуги, поступивших от заявителей – юридических лиц и (или) индивидуальных предпринимателей</w:t>
            </w:r>
          </w:p>
        </w:tc>
        <w:tc>
          <w:tcPr>
            <w:tcW w:w="1650" w:type="dxa"/>
            <w:vMerge w:val="restart"/>
          </w:tcPr>
          <w:p w:rsidR="00734C1C" w:rsidRPr="00467165" w:rsidRDefault="00734C1C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Общее количество положительных решений (выданных документов, совершенных действий), принятых по результатам предоставления государственной (муниципальной) услуги, в отношении заявителей - юридических лиц и (или) индивидуальных предпринимателей</w:t>
            </w:r>
          </w:p>
        </w:tc>
        <w:tc>
          <w:tcPr>
            <w:tcW w:w="1650" w:type="dxa"/>
            <w:vMerge w:val="restart"/>
          </w:tcPr>
          <w:p w:rsidR="00734C1C" w:rsidRPr="00467165" w:rsidRDefault="00734C1C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Общее количество принятых в результате рассмотрения заявлений о предоставлении государственной (муниципальной) услуги решений о приостановлении предоставления государственной (муниципальной) услуги, в отношении заявителей – юридических лиц и (или) индивидуальных предпринимателей</w:t>
            </w:r>
          </w:p>
        </w:tc>
        <w:tc>
          <w:tcPr>
            <w:tcW w:w="2254" w:type="dxa"/>
            <w:vMerge w:val="restart"/>
          </w:tcPr>
          <w:p w:rsidR="00734C1C" w:rsidRPr="00467165" w:rsidRDefault="00734C1C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Общее количество отказов (отрицательных решений), принятых по результатам рассмотрения заявлений о предоставлении государственной (муниципальной) услуги, в отношении заявителей – юридических лиц и (или) индивидуальных предпринимателей</w:t>
            </w:r>
          </w:p>
        </w:tc>
      </w:tr>
      <w:bookmarkEnd w:id="0"/>
      <w:tr w:rsidR="00734C1C" w:rsidRPr="008C002E" w:rsidTr="00467165">
        <w:tc>
          <w:tcPr>
            <w:tcW w:w="798" w:type="dxa"/>
            <w:vMerge/>
          </w:tcPr>
          <w:p w:rsidR="00734C1C" w:rsidRPr="008C002E" w:rsidRDefault="00734C1C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734C1C" w:rsidRPr="008C002E" w:rsidRDefault="00734C1C" w:rsidP="00E206F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</w:tcPr>
          <w:p w:rsidR="00734C1C" w:rsidRPr="008C002E" w:rsidRDefault="00734C1C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непосредственно в орган, предоставляющий государственную (муниципальную) услугу, или подведомственную организацию</w:t>
            </w:r>
          </w:p>
        </w:tc>
        <w:tc>
          <w:tcPr>
            <w:tcW w:w="1695" w:type="dxa"/>
          </w:tcPr>
          <w:p w:rsidR="00734C1C" w:rsidRPr="008C002E" w:rsidRDefault="00734C1C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через Единый портал государственных и муниципальных услуг (функций)</w:t>
            </w:r>
          </w:p>
        </w:tc>
        <w:tc>
          <w:tcPr>
            <w:tcW w:w="1695" w:type="dxa"/>
          </w:tcPr>
          <w:p w:rsidR="00734C1C" w:rsidRPr="008C002E" w:rsidRDefault="00734C1C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через официальный сайт органа, предоставляющего государственную (муниципальную) услугу</w:t>
            </w:r>
          </w:p>
        </w:tc>
        <w:tc>
          <w:tcPr>
            <w:tcW w:w="1982" w:type="dxa"/>
          </w:tcPr>
          <w:p w:rsidR="00734C1C" w:rsidRPr="008C002E" w:rsidRDefault="00734C1C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иным способом информационно-телекоммуникационной сети «Интернет»</w:t>
            </w:r>
          </w:p>
        </w:tc>
        <w:tc>
          <w:tcPr>
            <w:tcW w:w="1695" w:type="dxa"/>
          </w:tcPr>
          <w:p w:rsidR="00734C1C" w:rsidRPr="008C002E" w:rsidRDefault="00734C1C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7165">
              <w:rPr>
                <w:rFonts w:ascii="Times New Roman" w:hAnsi="Times New Roman" w:cs="Times New Roman"/>
                <w:b/>
                <w:sz w:val="16"/>
                <w:szCs w:val="16"/>
              </w:rPr>
              <w:t>иным способом</w:t>
            </w:r>
          </w:p>
        </w:tc>
        <w:tc>
          <w:tcPr>
            <w:tcW w:w="1650" w:type="dxa"/>
            <w:vMerge/>
          </w:tcPr>
          <w:p w:rsidR="00734C1C" w:rsidRPr="008C002E" w:rsidRDefault="00734C1C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50" w:type="dxa"/>
            <w:vMerge/>
          </w:tcPr>
          <w:p w:rsidR="00734C1C" w:rsidRPr="00467165" w:rsidRDefault="00734C1C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54" w:type="dxa"/>
            <w:vMerge/>
          </w:tcPr>
          <w:p w:rsidR="00734C1C" w:rsidRPr="00467165" w:rsidRDefault="00734C1C" w:rsidP="00044E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239B0" w:rsidRPr="008C002E" w:rsidTr="003D6C98">
        <w:tc>
          <w:tcPr>
            <w:tcW w:w="798" w:type="dxa"/>
          </w:tcPr>
          <w:p w:rsidR="009239B0" w:rsidRPr="008C002E" w:rsidRDefault="009239B0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536" w:type="dxa"/>
            <w:vMerge w:val="restart"/>
            <w:vAlign w:val="center"/>
          </w:tcPr>
          <w:p w:rsidR="009239B0" w:rsidRPr="008C002E" w:rsidRDefault="009239B0" w:rsidP="009239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2020</w:t>
            </w:r>
          </w:p>
        </w:tc>
        <w:tc>
          <w:tcPr>
            <w:tcW w:w="1639" w:type="dxa"/>
            <w:vAlign w:val="center"/>
          </w:tcPr>
          <w:p w:rsidR="009239B0" w:rsidRPr="003D6C98" w:rsidRDefault="00221F03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95" w:type="dxa"/>
            <w:vAlign w:val="center"/>
          </w:tcPr>
          <w:p w:rsidR="009239B0" w:rsidRPr="003D6C98" w:rsidRDefault="00221F03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Pr="003D6C98" w:rsidRDefault="00221F03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2" w:type="dxa"/>
            <w:vAlign w:val="center"/>
          </w:tcPr>
          <w:p w:rsidR="009239B0" w:rsidRPr="003D6C98" w:rsidRDefault="00221F03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Pr="003D6C98" w:rsidRDefault="00221F03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50" w:type="dxa"/>
            <w:vAlign w:val="center"/>
          </w:tcPr>
          <w:p w:rsidR="009239B0" w:rsidRPr="003D6C98" w:rsidRDefault="00221F03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0" w:type="dxa"/>
            <w:vAlign w:val="center"/>
          </w:tcPr>
          <w:p w:rsidR="009239B0" w:rsidRPr="003D6C98" w:rsidRDefault="00221F03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54" w:type="dxa"/>
            <w:vAlign w:val="center"/>
          </w:tcPr>
          <w:p w:rsidR="009239B0" w:rsidRPr="003D6C98" w:rsidRDefault="00221F03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9239B0" w:rsidRPr="008C002E" w:rsidTr="003D6C98">
        <w:tc>
          <w:tcPr>
            <w:tcW w:w="798" w:type="dxa"/>
          </w:tcPr>
          <w:p w:rsidR="009239B0" w:rsidRPr="008C002E" w:rsidRDefault="009239B0" w:rsidP="009239B0">
            <w:pPr>
              <w:jc w:val="center"/>
              <w:rPr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2 квартал</w:t>
            </w:r>
          </w:p>
        </w:tc>
        <w:tc>
          <w:tcPr>
            <w:tcW w:w="536" w:type="dxa"/>
            <w:vMerge/>
          </w:tcPr>
          <w:p w:rsidR="009239B0" w:rsidRPr="008C002E" w:rsidRDefault="009239B0" w:rsidP="009239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9239B0" w:rsidRPr="003D6C98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95" w:type="dxa"/>
            <w:vAlign w:val="center"/>
          </w:tcPr>
          <w:p w:rsidR="009239B0" w:rsidRPr="003D6C98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Pr="003D6C98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2" w:type="dxa"/>
            <w:vAlign w:val="center"/>
          </w:tcPr>
          <w:p w:rsidR="009239B0" w:rsidRPr="003D6C98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Pr="003D6C98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50" w:type="dxa"/>
            <w:vAlign w:val="center"/>
          </w:tcPr>
          <w:p w:rsidR="009239B0" w:rsidRPr="003D6C98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0" w:type="dxa"/>
            <w:vAlign w:val="center"/>
          </w:tcPr>
          <w:p w:rsidR="009239B0" w:rsidRPr="003D6C98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254" w:type="dxa"/>
            <w:vAlign w:val="center"/>
          </w:tcPr>
          <w:p w:rsidR="009239B0" w:rsidRPr="003D6C98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9239B0" w:rsidRPr="008C002E" w:rsidTr="003D6C98">
        <w:tc>
          <w:tcPr>
            <w:tcW w:w="798" w:type="dxa"/>
          </w:tcPr>
          <w:p w:rsidR="009239B0" w:rsidRPr="008C002E" w:rsidRDefault="009239B0" w:rsidP="009239B0">
            <w:pPr>
              <w:jc w:val="center"/>
              <w:rPr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3 квартал</w:t>
            </w:r>
          </w:p>
        </w:tc>
        <w:tc>
          <w:tcPr>
            <w:tcW w:w="536" w:type="dxa"/>
            <w:vMerge/>
          </w:tcPr>
          <w:p w:rsidR="009239B0" w:rsidRPr="008C002E" w:rsidRDefault="009239B0" w:rsidP="009239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9239B0" w:rsidRPr="003D6C98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95" w:type="dxa"/>
            <w:vAlign w:val="center"/>
          </w:tcPr>
          <w:p w:rsidR="009239B0" w:rsidRPr="003D6C98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Pr="003D6C98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2" w:type="dxa"/>
            <w:vAlign w:val="center"/>
          </w:tcPr>
          <w:p w:rsidR="009239B0" w:rsidRPr="003D6C98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Pr="003D6C98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50" w:type="dxa"/>
            <w:vAlign w:val="center"/>
          </w:tcPr>
          <w:p w:rsidR="009239B0" w:rsidRPr="003D6C98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50" w:type="dxa"/>
            <w:vAlign w:val="center"/>
          </w:tcPr>
          <w:p w:rsidR="009239B0" w:rsidRPr="003D6C98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4" w:type="dxa"/>
            <w:vAlign w:val="center"/>
          </w:tcPr>
          <w:p w:rsidR="009239B0" w:rsidRPr="003D6C98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9239B0" w:rsidRPr="008C002E" w:rsidTr="003D6C98">
        <w:tc>
          <w:tcPr>
            <w:tcW w:w="798" w:type="dxa"/>
          </w:tcPr>
          <w:p w:rsidR="009239B0" w:rsidRPr="008C002E" w:rsidRDefault="009239B0" w:rsidP="009239B0">
            <w:pPr>
              <w:jc w:val="center"/>
              <w:rPr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sz w:val="16"/>
                <w:szCs w:val="16"/>
              </w:rPr>
              <w:t>4 квартал</w:t>
            </w:r>
          </w:p>
        </w:tc>
        <w:tc>
          <w:tcPr>
            <w:tcW w:w="536" w:type="dxa"/>
            <w:vMerge/>
          </w:tcPr>
          <w:p w:rsidR="009239B0" w:rsidRPr="008C002E" w:rsidRDefault="009239B0" w:rsidP="009239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9239B0" w:rsidRPr="0057267D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95" w:type="dxa"/>
            <w:vAlign w:val="center"/>
          </w:tcPr>
          <w:p w:rsidR="009239B0" w:rsidRPr="0057267D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Pr="0057267D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2" w:type="dxa"/>
            <w:vAlign w:val="center"/>
          </w:tcPr>
          <w:p w:rsidR="009239B0" w:rsidRPr="0057267D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95" w:type="dxa"/>
            <w:vAlign w:val="center"/>
          </w:tcPr>
          <w:p w:rsidR="009239B0" w:rsidRPr="0057267D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50" w:type="dxa"/>
            <w:vAlign w:val="center"/>
          </w:tcPr>
          <w:p w:rsidR="009239B0" w:rsidRPr="0057267D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50" w:type="dxa"/>
            <w:vAlign w:val="center"/>
          </w:tcPr>
          <w:p w:rsidR="009239B0" w:rsidRPr="0057267D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4" w:type="dxa"/>
            <w:vAlign w:val="center"/>
          </w:tcPr>
          <w:p w:rsidR="009239B0" w:rsidRPr="0057267D" w:rsidRDefault="0057267D" w:rsidP="00923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467165" w:rsidRPr="008C002E" w:rsidTr="003D6C98">
        <w:tc>
          <w:tcPr>
            <w:tcW w:w="798" w:type="dxa"/>
          </w:tcPr>
          <w:p w:rsidR="00467165" w:rsidRPr="008C002E" w:rsidRDefault="00467165" w:rsidP="009202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2E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536" w:type="dxa"/>
            <w:vMerge/>
          </w:tcPr>
          <w:p w:rsidR="00467165" w:rsidRPr="008C002E" w:rsidRDefault="00467165" w:rsidP="00E206F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467165" w:rsidRPr="0057267D" w:rsidRDefault="0057267D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1695" w:type="dxa"/>
            <w:vAlign w:val="center"/>
          </w:tcPr>
          <w:p w:rsidR="00467165" w:rsidRPr="0057267D" w:rsidRDefault="0057267D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695" w:type="dxa"/>
            <w:vAlign w:val="center"/>
          </w:tcPr>
          <w:p w:rsidR="00467165" w:rsidRPr="0057267D" w:rsidRDefault="0057267D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982" w:type="dxa"/>
            <w:vAlign w:val="center"/>
          </w:tcPr>
          <w:p w:rsidR="00467165" w:rsidRPr="0057267D" w:rsidRDefault="0057267D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695" w:type="dxa"/>
            <w:vAlign w:val="center"/>
          </w:tcPr>
          <w:p w:rsidR="00467165" w:rsidRPr="0057267D" w:rsidRDefault="0057267D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650" w:type="dxa"/>
            <w:vAlign w:val="center"/>
          </w:tcPr>
          <w:p w:rsidR="00467165" w:rsidRPr="0057267D" w:rsidRDefault="0057267D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650" w:type="dxa"/>
            <w:vAlign w:val="center"/>
          </w:tcPr>
          <w:p w:rsidR="00467165" w:rsidRPr="0057267D" w:rsidRDefault="0057267D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2254" w:type="dxa"/>
            <w:vAlign w:val="center"/>
          </w:tcPr>
          <w:p w:rsidR="00467165" w:rsidRPr="0057267D" w:rsidRDefault="0057267D" w:rsidP="00CE75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</w:tr>
    </w:tbl>
    <w:p w:rsidR="001E382F" w:rsidRDefault="00734C1C" w:rsidP="007C786F">
      <w:pPr>
        <w:autoSpaceDE w:val="0"/>
        <w:autoSpaceDN w:val="0"/>
        <w:adjustRightInd w:val="0"/>
        <w:spacing w:before="240" w:after="0" w:line="240" w:lineRule="auto"/>
        <w:ind w:left="-426"/>
        <w:jc w:val="both"/>
        <w:rPr>
          <w:rFonts w:ascii="Times New Roman" w:hAnsi="Times New Roman" w:cs="Times New Roman"/>
          <w:sz w:val="16"/>
          <w:szCs w:val="16"/>
        </w:rPr>
      </w:pPr>
      <w:hyperlink r:id="rId6" w:history="1">
        <w:r w:rsidR="001E382F" w:rsidRPr="001E382F">
          <w:rPr>
            <w:rFonts w:ascii="Times New Roman" w:hAnsi="Times New Roman" w:cs="Times New Roman"/>
            <w:sz w:val="16"/>
            <w:szCs w:val="16"/>
          </w:rPr>
          <w:t>Приказ</w:t>
        </w:r>
      </w:hyperlink>
      <w:r w:rsidR="001E382F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1E382F">
        <w:rPr>
          <w:rFonts w:ascii="Times New Roman" w:hAnsi="Times New Roman" w:cs="Times New Roman"/>
          <w:sz w:val="16"/>
          <w:szCs w:val="16"/>
        </w:rPr>
        <w:t>Росалкогольрегулирования</w:t>
      </w:r>
      <w:proofErr w:type="spellEnd"/>
      <w:r w:rsidR="001E382F">
        <w:rPr>
          <w:rFonts w:ascii="Times New Roman" w:hAnsi="Times New Roman" w:cs="Times New Roman"/>
          <w:sz w:val="16"/>
          <w:szCs w:val="16"/>
        </w:rPr>
        <w:t xml:space="preserve"> от 29 июля 2013 г. № 188 "Об утверждении Административного регламента предоставления Федеральной службой по регулированию алкогольного рынка государственной услуги по выдаче заключений, прилагаемых к заявке на государственную регистрацию наименования места происхождения товара и на предоставление исключительного права на такое наименование, а также к заявке на предоставление исключительного права на ранее зарегистрированное наименование места происхождения товара" (зарегистрирован Минюстом России 27 сентября 2013 г., регистрационный </w:t>
      </w:r>
      <w:r w:rsidR="004034F7">
        <w:rPr>
          <w:rFonts w:ascii="Times New Roman" w:hAnsi="Times New Roman" w:cs="Times New Roman"/>
          <w:sz w:val="16"/>
          <w:szCs w:val="16"/>
        </w:rPr>
        <w:t>№ </w:t>
      </w:r>
      <w:r w:rsidR="001E382F">
        <w:rPr>
          <w:rFonts w:ascii="Times New Roman" w:hAnsi="Times New Roman" w:cs="Times New Roman"/>
          <w:sz w:val="16"/>
          <w:szCs w:val="16"/>
        </w:rPr>
        <w:t>30047) утратил силу.</w:t>
      </w:r>
    </w:p>
    <w:p w:rsidR="001E382F" w:rsidRDefault="001E382F" w:rsidP="001E382F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16"/>
          <w:szCs w:val="16"/>
        </w:rPr>
      </w:pPr>
    </w:p>
    <w:p w:rsidR="001E382F" w:rsidRDefault="001E382F" w:rsidP="001E382F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</w:t>
      </w:r>
      <w:r w:rsidRPr="001E382F">
        <w:rPr>
          <w:rFonts w:ascii="Times New Roman" w:hAnsi="Times New Roman" w:cs="Times New Roman"/>
          <w:sz w:val="16"/>
          <w:szCs w:val="16"/>
        </w:rPr>
        <w:t>орядок выдачи Федеральной службой по регулированию алкогольного рынка заключений, необходимых для государственной регистрации наименования места происхождения товара и осуществления юридически значимых действий в отношении зарегистрированного наименования места происхождения товара в отношении алкогольной и спиртосодержащей продукции</w:t>
      </w:r>
      <w:r>
        <w:rPr>
          <w:rFonts w:ascii="Times New Roman" w:hAnsi="Times New Roman" w:cs="Times New Roman"/>
          <w:sz w:val="16"/>
          <w:szCs w:val="16"/>
        </w:rPr>
        <w:t xml:space="preserve">, утвержден приказом </w:t>
      </w:r>
      <w:proofErr w:type="spellStart"/>
      <w:r>
        <w:rPr>
          <w:rFonts w:ascii="Times New Roman" w:hAnsi="Times New Roman" w:cs="Times New Roman"/>
          <w:sz w:val="16"/>
          <w:szCs w:val="16"/>
        </w:rPr>
        <w:t>Росалкогольрегулирования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от 30 сентября 2020 г. № 313.</w:t>
      </w:r>
    </w:p>
    <w:p w:rsidR="001E382F" w:rsidRPr="008C002E" w:rsidRDefault="001E382F" w:rsidP="001E38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1E382F" w:rsidRPr="008C002E" w:rsidSect="001E382F">
      <w:headerReference w:type="default" r:id="rId7"/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4B3" w:rsidRDefault="00BD24B3" w:rsidP="00BD24B3">
      <w:pPr>
        <w:spacing w:after="0" w:line="240" w:lineRule="auto"/>
      </w:pPr>
      <w:r>
        <w:separator/>
      </w:r>
    </w:p>
  </w:endnote>
  <w:endnote w:type="continuationSeparator" w:id="0">
    <w:p w:rsidR="00BD24B3" w:rsidRDefault="00BD24B3" w:rsidP="00BD2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4B3" w:rsidRDefault="00BD24B3" w:rsidP="00BD24B3">
      <w:pPr>
        <w:spacing w:after="0" w:line="240" w:lineRule="auto"/>
      </w:pPr>
      <w:r>
        <w:separator/>
      </w:r>
    </w:p>
  </w:footnote>
  <w:footnote w:type="continuationSeparator" w:id="0">
    <w:p w:rsidR="00BD24B3" w:rsidRDefault="00BD24B3" w:rsidP="00BD24B3">
      <w:pPr>
        <w:spacing w:after="0" w:line="240" w:lineRule="auto"/>
      </w:pPr>
      <w:r>
        <w:continuationSeparator/>
      </w:r>
    </w:p>
  </w:footnote>
  <w:footnote w:id="1">
    <w:p w:rsidR="00BD24B3" w:rsidRPr="00FB162A" w:rsidRDefault="00BD24B3" w:rsidP="00BD24B3">
      <w:pPr>
        <w:pStyle w:val="ab"/>
        <w:rPr>
          <w:rFonts w:ascii="Times New Roman" w:hAnsi="Times New Roman" w:cs="Times New Roman"/>
          <w:sz w:val="28"/>
          <w:szCs w:val="28"/>
        </w:rPr>
      </w:pPr>
      <w:r w:rsidRPr="00FB162A">
        <w:rPr>
          <w:rStyle w:val="ad"/>
          <w:rFonts w:ascii="Times New Roman" w:hAnsi="Times New Roman" w:cs="Times New Roman"/>
          <w:sz w:val="28"/>
          <w:szCs w:val="28"/>
        </w:rPr>
        <w:footnoteRef/>
      </w:r>
      <w:r w:rsidRPr="00FB162A">
        <w:rPr>
          <w:rFonts w:ascii="Times New Roman" w:hAnsi="Times New Roman" w:cs="Times New Roman"/>
          <w:sz w:val="28"/>
          <w:szCs w:val="28"/>
        </w:rPr>
        <w:t xml:space="preserve"> Сведения, опубликованы в ГАС «Управление» по адресу: https://gasu.gov.ru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86F" w:rsidRPr="007C786F" w:rsidRDefault="007C786F" w:rsidP="007C786F">
    <w:pPr>
      <w:pStyle w:val="ae"/>
      <w:jc w:val="right"/>
      <w:rPr>
        <w:rFonts w:ascii="Times New Roman" w:hAnsi="Times New Roman" w:cs="Times New Roman"/>
        <w:sz w:val="16"/>
        <w:szCs w:val="16"/>
      </w:rPr>
    </w:pPr>
    <w:r w:rsidRPr="007C786F">
      <w:rPr>
        <w:rFonts w:ascii="Times New Roman" w:hAnsi="Times New Roman" w:cs="Times New Roman"/>
        <w:sz w:val="16"/>
        <w:szCs w:val="16"/>
        <w:shd w:val="clear" w:color="auto" w:fill="FFFFFF"/>
      </w:rPr>
      <w:t>ИДЕНТИФИКАТОР ГОСУДАРСТВЕННОЙ УСЛУГИ:</w:t>
    </w:r>
    <w:r w:rsidR="00BF3F8E">
      <w:rPr>
        <w:rFonts w:ascii="Times New Roman" w:hAnsi="Times New Roman" w:cs="Times New Roman"/>
        <w:sz w:val="16"/>
        <w:szCs w:val="16"/>
        <w:shd w:val="clear" w:color="auto" w:fill="FFFFFF"/>
      </w:rPr>
      <w:t xml:space="preserve"> 10001698150</w:t>
    </w:r>
  </w:p>
  <w:p w:rsidR="007C786F" w:rsidRDefault="007C786F" w:rsidP="007C786F">
    <w:pPr>
      <w:pStyle w:val="ae"/>
      <w:jc w:val="right"/>
      <w:rPr>
        <w:rFonts w:ascii="Tahoma" w:hAnsi="Tahoma" w:cs="Tahoma"/>
        <w:color w:val="808080"/>
        <w:sz w:val="18"/>
        <w:szCs w:val="18"/>
        <w:shd w:val="clear" w:color="auto" w:fill="FFFFFF"/>
      </w:rPr>
    </w:pPr>
  </w:p>
  <w:p w:rsidR="007C786F" w:rsidRDefault="007C786F" w:rsidP="007C786F">
    <w:pPr>
      <w:pStyle w:val="ae"/>
      <w:jc w:val="right"/>
      <w:rPr>
        <w:rFonts w:ascii="Tahoma" w:hAnsi="Tahoma" w:cs="Tahoma"/>
        <w:color w:val="808080"/>
        <w:sz w:val="18"/>
        <w:szCs w:val="18"/>
        <w:shd w:val="clear" w:color="auto" w:fil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273"/>
    <w:rsid w:val="00044E0E"/>
    <w:rsid w:val="000E7D1A"/>
    <w:rsid w:val="001A273C"/>
    <w:rsid w:val="001E382F"/>
    <w:rsid w:val="00221F03"/>
    <w:rsid w:val="002306CB"/>
    <w:rsid w:val="002468C6"/>
    <w:rsid w:val="00336469"/>
    <w:rsid w:val="00373E6F"/>
    <w:rsid w:val="003C2609"/>
    <w:rsid w:val="003D6C98"/>
    <w:rsid w:val="004034F7"/>
    <w:rsid w:val="00411B97"/>
    <w:rsid w:val="00467165"/>
    <w:rsid w:val="00471DD7"/>
    <w:rsid w:val="00476396"/>
    <w:rsid w:val="0057267D"/>
    <w:rsid w:val="005A7938"/>
    <w:rsid w:val="005D2C6B"/>
    <w:rsid w:val="005F40E1"/>
    <w:rsid w:val="00734C1C"/>
    <w:rsid w:val="007C786F"/>
    <w:rsid w:val="007F3E9B"/>
    <w:rsid w:val="00850167"/>
    <w:rsid w:val="008B22AC"/>
    <w:rsid w:val="008C002E"/>
    <w:rsid w:val="008E4B58"/>
    <w:rsid w:val="00911AFA"/>
    <w:rsid w:val="00913880"/>
    <w:rsid w:val="0092023A"/>
    <w:rsid w:val="009239B0"/>
    <w:rsid w:val="009562D8"/>
    <w:rsid w:val="00982990"/>
    <w:rsid w:val="009A135E"/>
    <w:rsid w:val="009A3FA9"/>
    <w:rsid w:val="009C3EE2"/>
    <w:rsid w:val="00A3009E"/>
    <w:rsid w:val="00A545CC"/>
    <w:rsid w:val="00B82DCA"/>
    <w:rsid w:val="00BD24B3"/>
    <w:rsid w:val="00BF3F8E"/>
    <w:rsid w:val="00C53BB6"/>
    <w:rsid w:val="00C9468F"/>
    <w:rsid w:val="00CE75AD"/>
    <w:rsid w:val="00D4193E"/>
    <w:rsid w:val="00D95362"/>
    <w:rsid w:val="00E206FF"/>
    <w:rsid w:val="00F4297F"/>
    <w:rsid w:val="00F8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D7420-BBE8-4856-876B-99194386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2023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2023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2023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2023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2023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20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023A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BD24B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D24B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D24B3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7C7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C786F"/>
  </w:style>
  <w:style w:type="paragraph" w:styleId="af0">
    <w:name w:val="footer"/>
    <w:basedOn w:val="a"/>
    <w:link w:val="af1"/>
    <w:uiPriority w:val="99"/>
    <w:unhideWhenUsed/>
    <w:rsid w:val="007C7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C7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B61B425C45E4DB5D9B1609E5840A66CB48180DCBE4CBC2AB9592BADE1CAE85B4FA4238655D2407DC9A7521E2b5R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Марисюк Алексей Анатольевич</dc:creator>
  <cp:keywords/>
  <dc:description/>
  <cp:lastModifiedBy>Марисюк Алексей Анатольевич</cp:lastModifiedBy>
  <cp:revision>12</cp:revision>
  <cp:lastPrinted>2021-02-24T13:06:00Z</cp:lastPrinted>
  <dcterms:created xsi:type="dcterms:W3CDTF">2021-02-24T13:02:00Z</dcterms:created>
  <dcterms:modified xsi:type="dcterms:W3CDTF">2021-02-25T06:52:00Z</dcterms:modified>
</cp:coreProperties>
</file>